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D11" w:rsidRDefault="006F5287">
      <w:pPr>
        <w:pStyle w:val="Titre"/>
        <w:spacing w:line="360" w:lineRule="auto"/>
        <w:jc w:val="center"/>
        <w:rPr>
          <w:sz w:val="36"/>
          <w:szCs w:val="36"/>
        </w:rPr>
      </w:pPr>
      <w:bookmarkStart w:id="0" w:name="_yvs7lbkgrtki" w:colFirst="0" w:colLast="0"/>
      <w:bookmarkEnd w:id="0"/>
      <w:r>
        <w:rPr>
          <w:sz w:val="36"/>
          <w:szCs w:val="36"/>
        </w:rPr>
        <w:t>Note d’information pour la procédure d'agrément d’un Contrôleur technique - Demande initiale</w:t>
      </w:r>
    </w:p>
    <w:p w:rsidR="003B3D11" w:rsidRDefault="003B3D11">
      <w:pPr>
        <w:spacing w:after="60" w:line="360" w:lineRule="auto"/>
        <w:rPr>
          <w:i/>
        </w:rPr>
      </w:pPr>
    </w:p>
    <w:p w:rsidR="003B3D11" w:rsidRDefault="006F5287">
      <w:pPr>
        <w:spacing w:after="60" w:line="360" w:lineRule="auto"/>
        <w:jc w:val="both"/>
      </w:pPr>
      <w:r>
        <w:t>Vous êtes contrôleur technique ou gérant / directeur d’une personne morale pratiquant le contrôle technique dans le domaine de la construction et vous souhaitez demander l’agrément Contrôleur technique</w:t>
      </w:r>
      <w:r w:rsidR="007D75D9">
        <w:t>.</w:t>
      </w:r>
    </w:p>
    <w:p w:rsidR="003B3D11" w:rsidRDefault="006F5287">
      <w:pPr>
        <w:spacing w:after="60" w:line="360" w:lineRule="auto"/>
        <w:jc w:val="both"/>
      </w:pPr>
      <w:r>
        <w:t xml:space="preserve">La présente note vous présente les éléments qui vous permettront de réaliser votre demande d’agrément dans les meilleures conditions. </w:t>
      </w:r>
    </w:p>
    <w:p w:rsidR="003B3D11" w:rsidRDefault="003B3D11">
      <w:pPr>
        <w:spacing w:after="60" w:line="360" w:lineRule="auto"/>
        <w:jc w:val="both"/>
      </w:pPr>
    </w:p>
    <w:p w:rsidR="003B3D11" w:rsidRDefault="003B3D11">
      <w:pPr>
        <w:spacing w:after="60" w:line="360" w:lineRule="auto"/>
        <w:jc w:val="both"/>
      </w:pPr>
    </w:p>
    <w:p w:rsidR="003B3D11" w:rsidRDefault="006F5287">
      <w:pPr>
        <w:spacing w:after="60" w:line="360" w:lineRule="auto"/>
        <w:jc w:val="both"/>
      </w:pPr>
      <w:r>
        <w:br w:type="page"/>
      </w:r>
    </w:p>
    <w:p w:rsidR="003B3D11" w:rsidRDefault="006F5287">
      <w:pPr>
        <w:pStyle w:val="Titre1"/>
        <w:spacing w:after="60" w:line="360" w:lineRule="auto"/>
        <w:jc w:val="both"/>
      </w:pPr>
      <w:bookmarkStart w:id="1" w:name="_Toc45870970"/>
      <w:r>
        <w:lastRenderedPageBreak/>
        <w:t>SOMMAIRE</w:t>
      </w:r>
      <w:bookmarkEnd w:id="1"/>
    </w:p>
    <w:p w:rsidR="003B3D11" w:rsidRDefault="003B3D11">
      <w:pPr>
        <w:spacing w:after="60" w:line="360" w:lineRule="auto"/>
        <w:jc w:val="both"/>
      </w:pPr>
    </w:p>
    <w:sdt>
      <w:sdtPr>
        <w:id w:val="-362288242"/>
        <w:docPartObj>
          <w:docPartGallery w:val="Table of Contents"/>
          <w:docPartUnique/>
        </w:docPartObj>
      </w:sdtPr>
      <w:sdtEndPr/>
      <w:sdtContent>
        <w:p w:rsidR="007D75D9" w:rsidRDefault="006F5287">
          <w:pPr>
            <w:pStyle w:val="TM1"/>
            <w:tabs>
              <w:tab w:val="right" w:pos="9019"/>
            </w:tabs>
            <w:rPr>
              <w:noProof/>
            </w:rPr>
          </w:pPr>
          <w:r>
            <w:fldChar w:fldCharType="begin"/>
          </w:r>
          <w:r>
            <w:instrText xml:space="preserve"> TOC \h \u \z </w:instrText>
          </w:r>
          <w:r>
            <w:fldChar w:fldCharType="separate"/>
          </w:r>
          <w:hyperlink w:anchor="_Toc45870970" w:history="1">
            <w:r w:rsidR="007D75D9" w:rsidRPr="008028EC">
              <w:rPr>
                <w:rStyle w:val="Lienhypertexte"/>
                <w:noProof/>
              </w:rPr>
              <w:t>SOMMAIRE</w:t>
            </w:r>
            <w:r w:rsidR="007D75D9">
              <w:rPr>
                <w:noProof/>
                <w:webHidden/>
              </w:rPr>
              <w:tab/>
            </w:r>
            <w:r w:rsidR="007D75D9">
              <w:rPr>
                <w:noProof/>
                <w:webHidden/>
              </w:rPr>
              <w:fldChar w:fldCharType="begin"/>
            </w:r>
            <w:r w:rsidR="007D75D9">
              <w:rPr>
                <w:noProof/>
                <w:webHidden/>
              </w:rPr>
              <w:instrText xml:space="preserve"> PAGEREF _Toc45870970 \h </w:instrText>
            </w:r>
            <w:r w:rsidR="007D75D9">
              <w:rPr>
                <w:noProof/>
                <w:webHidden/>
              </w:rPr>
            </w:r>
            <w:r w:rsidR="007D75D9">
              <w:rPr>
                <w:noProof/>
                <w:webHidden/>
              </w:rPr>
              <w:fldChar w:fldCharType="separate"/>
            </w:r>
            <w:r w:rsidR="007D75D9">
              <w:rPr>
                <w:noProof/>
                <w:webHidden/>
              </w:rPr>
              <w:t>2</w:t>
            </w:r>
            <w:r w:rsidR="007D75D9">
              <w:rPr>
                <w:noProof/>
                <w:webHidden/>
              </w:rPr>
              <w:fldChar w:fldCharType="end"/>
            </w:r>
          </w:hyperlink>
        </w:p>
        <w:p w:rsidR="007D75D9" w:rsidRDefault="007D75D9">
          <w:pPr>
            <w:pStyle w:val="TM1"/>
            <w:tabs>
              <w:tab w:val="right" w:pos="9019"/>
            </w:tabs>
            <w:rPr>
              <w:noProof/>
            </w:rPr>
          </w:pPr>
          <w:hyperlink w:anchor="_Toc45870971" w:history="1">
            <w:r w:rsidRPr="008028EC">
              <w:rPr>
                <w:rStyle w:val="Lienhypertexte"/>
                <w:noProof/>
              </w:rPr>
              <w:t>DURÉE DE L'AGRÉMENT</w:t>
            </w:r>
            <w:r>
              <w:rPr>
                <w:noProof/>
                <w:webHidden/>
              </w:rPr>
              <w:tab/>
            </w:r>
            <w:r>
              <w:rPr>
                <w:noProof/>
                <w:webHidden/>
              </w:rPr>
              <w:fldChar w:fldCharType="begin"/>
            </w:r>
            <w:r>
              <w:rPr>
                <w:noProof/>
                <w:webHidden/>
              </w:rPr>
              <w:instrText xml:space="preserve"> PAGEREF _Toc45870971 \h </w:instrText>
            </w:r>
            <w:r>
              <w:rPr>
                <w:noProof/>
                <w:webHidden/>
              </w:rPr>
            </w:r>
            <w:r>
              <w:rPr>
                <w:noProof/>
                <w:webHidden/>
              </w:rPr>
              <w:fldChar w:fldCharType="separate"/>
            </w:r>
            <w:r>
              <w:rPr>
                <w:noProof/>
                <w:webHidden/>
              </w:rPr>
              <w:t>3</w:t>
            </w:r>
            <w:r>
              <w:rPr>
                <w:noProof/>
                <w:webHidden/>
              </w:rPr>
              <w:fldChar w:fldCharType="end"/>
            </w:r>
          </w:hyperlink>
        </w:p>
        <w:p w:rsidR="007D75D9" w:rsidRDefault="007D75D9">
          <w:pPr>
            <w:pStyle w:val="TM1"/>
            <w:tabs>
              <w:tab w:val="right" w:pos="9019"/>
            </w:tabs>
            <w:rPr>
              <w:noProof/>
            </w:rPr>
          </w:pPr>
          <w:hyperlink w:anchor="_Toc45870972" w:history="1">
            <w:r w:rsidRPr="008028EC">
              <w:rPr>
                <w:rStyle w:val="Lienhypertexte"/>
                <w:noProof/>
              </w:rPr>
              <w:t>PROCEDURE D’AGREMENT</w:t>
            </w:r>
            <w:r>
              <w:rPr>
                <w:noProof/>
                <w:webHidden/>
              </w:rPr>
              <w:tab/>
            </w:r>
            <w:r>
              <w:rPr>
                <w:noProof/>
                <w:webHidden/>
              </w:rPr>
              <w:fldChar w:fldCharType="begin"/>
            </w:r>
            <w:r>
              <w:rPr>
                <w:noProof/>
                <w:webHidden/>
              </w:rPr>
              <w:instrText xml:space="preserve"> PAGEREF _Toc45870972 \h </w:instrText>
            </w:r>
            <w:r>
              <w:rPr>
                <w:noProof/>
                <w:webHidden/>
              </w:rPr>
            </w:r>
            <w:r>
              <w:rPr>
                <w:noProof/>
                <w:webHidden/>
              </w:rPr>
              <w:fldChar w:fldCharType="separate"/>
            </w:r>
            <w:r>
              <w:rPr>
                <w:noProof/>
                <w:webHidden/>
              </w:rPr>
              <w:t>3</w:t>
            </w:r>
            <w:r>
              <w:rPr>
                <w:noProof/>
                <w:webHidden/>
              </w:rPr>
              <w:fldChar w:fldCharType="end"/>
            </w:r>
          </w:hyperlink>
        </w:p>
        <w:p w:rsidR="007D75D9" w:rsidRDefault="007D75D9">
          <w:pPr>
            <w:pStyle w:val="TM1"/>
            <w:tabs>
              <w:tab w:val="right" w:pos="9019"/>
            </w:tabs>
            <w:rPr>
              <w:noProof/>
            </w:rPr>
          </w:pPr>
          <w:hyperlink w:anchor="_Toc45870973" w:history="1">
            <w:r w:rsidRPr="008028EC">
              <w:rPr>
                <w:rStyle w:val="Lienhypertexte"/>
                <w:noProof/>
              </w:rPr>
              <w:t>MODIFICATION DE L'AGRÉMENT</w:t>
            </w:r>
            <w:r>
              <w:rPr>
                <w:noProof/>
                <w:webHidden/>
              </w:rPr>
              <w:tab/>
            </w:r>
            <w:r>
              <w:rPr>
                <w:noProof/>
                <w:webHidden/>
              </w:rPr>
              <w:fldChar w:fldCharType="begin"/>
            </w:r>
            <w:r>
              <w:rPr>
                <w:noProof/>
                <w:webHidden/>
              </w:rPr>
              <w:instrText xml:space="preserve"> PAGEREF _Toc45870973 \h </w:instrText>
            </w:r>
            <w:r>
              <w:rPr>
                <w:noProof/>
                <w:webHidden/>
              </w:rPr>
            </w:r>
            <w:r>
              <w:rPr>
                <w:noProof/>
                <w:webHidden/>
              </w:rPr>
              <w:fldChar w:fldCharType="separate"/>
            </w:r>
            <w:r>
              <w:rPr>
                <w:noProof/>
                <w:webHidden/>
              </w:rPr>
              <w:t>4</w:t>
            </w:r>
            <w:r>
              <w:rPr>
                <w:noProof/>
                <w:webHidden/>
              </w:rPr>
              <w:fldChar w:fldCharType="end"/>
            </w:r>
          </w:hyperlink>
        </w:p>
        <w:p w:rsidR="007D75D9" w:rsidRDefault="007D75D9">
          <w:pPr>
            <w:pStyle w:val="TM1"/>
            <w:tabs>
              <w:tab w:val="right" w:pos="9019"/>
            </w:tabs>
            <w:rPr>
              <w:noProof/>
            </w:rPr>
          </w:pPr>
          <w:hyperlink w:anchor="_Toc45870974" w:history="1">
            <w:r w:rsidRPr="008028EC">
              <w:rPr>
                <w:rStyle w:val="Lienhypertexte"/>
                <w:noProof/>
              </w:rPr>
              <w:t>CONDITION D’UTILISATION DE L'AGRÉMENT</w:t>
            </w:r>
            <w:r>
              <w:rPr>
                <w:noProof/>
                <w:webHidden/>
              </w:rPr>
              <w:tab/>
            </w:r>
            <w:r>
              <w:rPr>
                <w:noProof/>
                <w:webHidden/>
              </w:rPr>
              <w:fldChar w:fldCharType="begin"/>
            </w:r>
            <w:r>
              <w:rPr>
                <w:noProof/>
                <w:webHidden/>
              </w:rPr>
              <w:instrText xml:space="preserve"> PAGEREF _Toc45870974 \h </w:instrText>
            </w:r>
            <w:r>
              <w:rPr>
                <w:noProof/>
                <w:webHidden/>
              </w:rPr>
            </w:r>
            <w:r>
              <w:rPr>
                <w:noProof/>
                <w:webHidden/>
              </w:rPr>
              <w:fldChar w:fldCharType="separate"/>
            </w:r>
            <w:r>
              <w:rPr>
                <w:noProof/>
                <w:webHidden/>
              </w:rPr>
              <w:t>4</w:t>
            </w:r>
            <w:r>
              <w:rPr>
                <w:noProof/>
                <w:webHidden/>
              </w:rPr>
              <w:fldChar w:fldCharType="end"/>
            </w:r>
          </w:hyperlink>
        </w:p>
        <w:p w:rsidR="007D75D9" w:rsidRDefault="007D75D9">
          <w:pPr>
            <w:pStyle w:val="TM1"/>
            <w:tabs>
              <w:tab w:val="right" w:pos="9019"/>
            </w:tabs>
            <w:rPr>
              <w:noProof/>
            </w:rPr>
          </w:pPr>
          <w:hyperlink w:anchor="_Toc45870975" w:history="1">
            <w:r w:rsidRPr="008028EC">
              <w:rPr>
                <w:rStyle w:val="Lienhypertexte"/>
                <w:noProof/>
              </w:rPr>
              <w:t>FAIRE MA DEMANDE D'AGRÉMENT</w:t>
            </w:r>
            <w:r>
              <w:rPr>
                <w:noProof/>
                <w:webHidden/>
              </w:rPr>
              <w:tab/>
            </w:r>
            <w:r>
              <w:rPr>
                <w:noProof/>
                <w:webHidden/>
              </w:rPr>
              <w:fldChar w:fldCharType="begin"/>
            </w:r>
            <w:r>
              <w:rPr>
                <w:noProof/>
                <w:webHidden/>
              </w:rPr>
              <w:instrText xml:space="preserve"> PAGEREF _Toc45870975 \h </w:instrText>
            </w:r>
            <w:r>
              <w:rPr>
                <w:noProof/>
                <w:webHidden/>
              </w:rPr>
            </w:r>
            <w:r>
              <w:rPr>
                <w:noProof/>
                <w:webHidden/>
              </w:rPr>
              <w:fldChar w:fldCharType="separate"/>
            </w:r>
            <w:r>
              <w:rPr>
                <w:noProof/>
                <w:webHidden/>
              </w:rPr>
              <w:t>4</w:t>
            </w:r>
            <w:r>
              <w:rPr>
                <w:noProof/>
                <w:webHidden/>
              </w:rPr>
              <w:fldChar w:fldCharType="end"/>
            </w:r>
          </w:hyperlink>
        </w:p>
        <w:p w:rsidR="007D75D9" w:rsidRDefault="007D75D9">
          <w:pPr>
            <w:pStyle w:val="TM2"/>
            <w:tabs>
              <w:tab w:val="right" w:pos="9019"/>
            </w:tabs>
            <w:rPr>
              <w:noProof/>
            </w:rPr>
          </w:pPr>
          <w:hyperlink w:anchor="_Toc45870976" w:history="1">
            <w:r w:rsidRPr="008028EC">
              <w:rPr>
                <w:rStyle w:val="Lienhypertexte"/>
                <w:noProof/>
              </w:rPr>
              <w:t>DÉMARCHE PAPIER</w:t>
            </w:r>
            <w:r>
              <w:rPr>
                <w:noProof/>
                <w:webHidden/>
              </w:rPr>
              <w:tab/>
            </w:r>
            <w:r>
              <w:rPr>
                <w:noProof/>
                <w:webHidden/>
              </w:rPr>
              <w:fldChar w:fldCharType="begin"/>
            </w:r>
            <w:r>
              <w:rPr>
                <w:noProof/>
                <w:webHidden/>
              </w:rPr>
              <w:instrText xml:space="preserve"> PAGEREF _Toc45870976 \h </w:instrText>
            </w:r>
            <w:r>
              <w:rPr>
                <w:noProof/>
                <w:webHidden/>
              </w:rPr>
            </w:r>
            <w:r>
              <w:rPr>
                <w:noProof/>
                <w:webHidden/>
              </w:rPr>
              <w:fldChar w:fldCharType="separate"/>
            </w:r>
            <w:r>
              <w:rPr>
                <w:noProof/>
                <w:webHidden/>
              </w:rPr>
              <w:t>5</w:t>
            </w:r>
            <w:r>
              <w:rPr>
                <w:noProof/>
                <w:webHidden/>
              </w:rPr>
              <w:fldChar w:fldCharType="end"/>
            </w:r>
          </w:hyperlink>
        </w:p>
        <w:p w:rsidR="003B3D11" w:rsidRDefault="006F5287">
          <w:pPr>
            <w:tabs>
              <w:tab w:val="right" w:pos="9025"/>
            </w:tabs>
            <w:spacing w:before="200" w:after="80" w:line="240" w:lineRule="auto"/>
            <w:rPr>
              <w:b/>
              <w:color w:val="000000"/>
            </w:rPr>
          </w:pPr>
          <w:r>
            <w:fldChar w:fldCharType="end"/>
          </w:r>
        </w:p>
      </w:sdtContent>
    </w:sdt>
    <w:p w:rsidR="003B3D11" w:rsidRDefault="003B3D11"/>
    <w:p w:rsidR="003B3D11" w:rsidRDefault="003B3D11">
      <w:pPr>
        <w:spacing w:after="60" w:line="360" w:lineRule="auto"/>
        <w:jc w:val="both"/>
      </w:pPr>
    </w:p>
    <w:p w:rsidR="003B3D11" w:rsidRDefault="003B3D11">
      <w:pPr>
        <w:spacing w:after="60" w:line="360" w:lineRule="auto"/>
        <w:jc w:val="both"/>
        <w:rPr>
          <w:b/>
        </w:rPr>
      </w:pPr>
    </w:p>
    <w:p w:rsidR="003B3D11" w:rsidRDefault="006F5287">
      <w:pPr>
        <w:pStyle w:val="Titre1"/>
        <w:spacing w:after="60" w:line="360" w:lineRule="auto"/>
        <w:jc w:val="both"/>
      </w:pPr>
      <w:bookmarkStart w:id="2" w:name="_i23t1ytixq3e" w:colFirst="0" w:colLast="0"/>
      <w:bookmarkEnd w:id="2"/>
      <w:r>
        <w:br w:type="page"/>
      </w:r>
    </w:p>
    <w:p w:rsidR="003B3D11" w:rsidRDefault="006F5287">
      <w:pPr>
        <w:pStyle w:val="Titre1"/>
        <w:spacing w:after="60" w:line="360" w:lineRule="auto"/>
        <w:jc w:val="both"/>
      </w:pPr>
      <w:bookmarkStart w:id="3" w:name="_Toc45870971"/>
      <w:r>
        <w:lastRenderedPageBreak/>
        <w:t>DURÉE DE L'AGRÉMENT</w:t>
      </w:r>
      <w:bookmarkEnd w:id="3"/>
      <w:r>
        <w:t xml:space="preserve"> </w:t>
      </w:r>
    </w:p>
    <w:p w:rsidR="003B3D11" w:rsidRDefault="006F5287">
      <w:pPr>
        <w:spacing w:after="60" w:line="360" w:lineRule="auto"/>
        <w:jc w:val="both"/>
      </w:pPr>
      <w:r>
        <w:t>L’agrément est valable pour une durée de 5 ans.</w:t>
      </w:r>
    </w:p>
    <w:p w:rsidR="003B3D11" w:rsidRDefault="006F5287">
      <w:pPr>
        <w:pStyle w:val="Titre1"/>
        <w:spacing w:line="264" w:lineRule="auto"/>
        <w:jc w:val="both"/>
      </w:pPr>
      <w:bookmarkStart w:id="4" w:name="_Toc45870972"/>
      <w:r>
        <w:t>PROCEDURE D’AGREMENT</w:t>
      </w:r>
      <w:bookmarkEnd w:id="4"/>
    </w:p>
    <w:p w:rsidR="003B3D11" w:rsidRDefault="006F5287">
      <w:pPr>
        <w:pBdr>
          <w:top w:val="nil"/>
          <w:left w:val="nil"/>
          <w:bottom w:val="nil"/>
          <w:right w:val="nil"/>
          <w:between w:val="nil"/>
        </w:pBdr>
        <w:spacing w:after="60" w:line="360" w:lineRule="auto"/>
        <w:jc w:val="both"/>
      </w:pPr>
      <w:r>
        <w:t>Pour bénéficier de l’agrément, vous devez faire une demande d’agrém</w:t>
      </w:r>
      <w:r>
        <w:t xml:space="preserve">ent sur le portail démarches.nc : “Demande </w:t>
      </w:r>
      <w:r w:rsidR="007D75D9">
        <w:t>initiale</w:t>
      </w:r>
      <w:r>
        <w:t xml:space="preserve"> d’agrément - Contrôleur Technique”. </w:t>
      </w:r>
    </w:p>
    <w:p w:rsidR="003B3D11" w:rsidRDefault="006F5287">
      <w:pPr>
        <w:pBdr>
          <w:top w:val="nil"/>
          <w:left w:val="nil"/>
          <w:bottom w:val="nil"/>
          <w:right w:val="nil"/>
          <w:between w:val="nil"/>
        </w:pBdr>
        <w:spacing w:after="60" w:line="360" w:lineRule="auto"/>
        <w:jc w:val="both"/>
      </w:pPr>
      <w:r>
        <w:t xml:space="preserve">A réception de votre dossier, vous recevrez un récépissé accusant bonne réception de votre demande par </w:t>
      </w:r>
      <w:r w:rsidR="007D75D9">
        <w:t>mail</w:t>
      </w:r>
      <w:r>
        <w:t xml:space="preserve">, avec un numéro de dossier de type “RCNC - 00”. </w:t>
      </w:r>
    </w:p>
    <w:p w:rsidR="003B3D11" w:rsidRDefault="006F5287">
      <w:pPr>
        <w:pBdr>
          <w:top w:val="nil"/>
          <w:left w:val="nil"/>
          <w:bottom w:val="nil"/>
          <w:right w:val="nil"/>
          <w:between w:val="nil"/>
        </w:pBdr>
        <w:spacing w:after="60" w:line="360" w:lineRule="auto"/>
        <w:jc w:val="both"/>
      </w:pPr>
      <w:r>
        <w:t xml:space="preserve">Ce numéro </w:t>
      </w:r>
      <w:r>
        <w:t xml:space="preserve">est à rappeler pour toute correspondance avec le service instructeur. </w:t>
      </w:r>
    </w:p>
    <w:p w:rsidR="003B3D11" w:rsidRDefault="003B3D11">
      <w:pPr>
        <w:pBdr>
          <w:top w:val="nil"/>
          <w:left w:val="nil"/>
          <w:bottom w:val="nil"/>
          <w:right w:val="nil"/>
          <w:between w:val="nil"/>
        </w:pBdr>
        <w:spacing w:after="60" w:line="360" w:lineRule="auto"/>
        <w:jc w:val="both"/>
      </w:pPr>
    </w:p>
    <w:p w:rsidR="003B3D11" w:rsidRDefault="006F5287">
      <w:pPr>
        <w:pBdr>
          <w:top w:val="nil"/>
          <w:left w:val="nil"/>
          <w:bottom w:val="nil"/>
          <w:right w:val="nil"/>
          <w:between w:val="nil"/>
        </w:pBdr>
        <w:spacing w:after="60" w:line="360" w:lineRule="auto"/>
        <w:jc w:val="both"/>
        <w:rPr>
          <w:b/>
        </w:rPr>
      </w:pPr>
      <w:r>
        <w:rPr>
          <w:b/>
        </w:rPr>
        <w:t>Examen administratif :</w:t>
      </w:r>
    </w:p>
    <w:p w:rsidR="003B3D11" w:rsidRDefault="006F5287">
      <w:pPr>
        <w:pBdr>
          <w:top w:val="nil"/>
          <w:left w:val="nil"/>
          <w:bottom w:val="nil"/>
          <w:right w:val="nil"/>
          <w:between w:val="nil"/>
        </w:pBdr>
        <w:spacing w:after="60" w:line="360" w:lineRule="auto"/>
        <w:jc w:val="both"/>
      </w:pPr>
      <w:r>
        <w:t xml:space="preserve">Le service instructeur à deux mois pour s’assurer que votre dossier est complet. </w:t>
      </w:r>
    </w:p>
    <w:p w:rsidR="003B3D11" w:rsidRDefault="006F5287">
      <w:pPr>
        <w:pBdr>
          <w:top w:val="nil"/>
          <w:left w:val="nil"/>
          <w:bottom w:val="nil"/>
          <w:right w:val="nil"/>
          <w:between w:val="nil"/>
        </w:pBdr>
        <w:spacing w:after="60" w:line="360" w:lineRule="auto"/>
        <w:jc w:val="both"/>
      </w:pPr>
      <w:r>
        <w:t>Dans le cas où votre dossier nécessite des informations complémentaires, le service instructeur vous en fera la demande via l’adresse mail de la personne en charge du suivi de l’agrément que vous aurez fournie dans le formulaire de demande. Vous disposez d</w:t>
      </w:r>
      <w:r>
        <w:t xml:space="preserve">e deux mois pour renvoyer les éléments. </w:t>
      </w:r>
      <w:r w:rsidR="007D75D9">
        <w:t>À</w:t>
      </w:r>
      <w:r>
        <w:t xml:space="preserve"> défaut, votre demande sera déclarée sans suite. </w:t>
      </w:r>
    </w:p>
    <w:p w:rsidR="003B3D11" w:rsidRDefault="007D75D9">
      <w:pPr>
        <w:pBdr>
          <w:top w:val="nil"/>
          <w:left w:val="nil"/>
          <w:bottom w:val="nil"/>
          <w:right w:val="nil"/>
          <w:between w:val="nil"/>
        </w:pBdr>
        <w:spacing w:after="60" w:line="360" w:lineRule="auto"/>
        <w:jc w:val="both"/>
      </w:pPr>
      <w:r>
        <w:t>Une</w:t>
      </w:r>
      <w:r w:rsidR="006F5287">
        <w:t xml:space="preserve"> fois votre dossier complet, le service instructeur vous le notifiera par mail et transmettra votre demande à la commission en charge des agréments des contrôleurs techniques afin de débuter l’instruction de votre dossier. </w:t>
      </w:r>
    </w:p>
    <w:p w:rsidR="003B3D11" w:rsidRDefault="006F5287">
      <w:pPr>
        <w:spacing w:after="60" w:line="360" w:lineRule="auto"/>
        <w:jc w:val="both"/>
      </w:pPr>
      <w:r>
        <w:t>Dans le cas où le service inst</w:t>
      </w:r>
      <w:r>
        <w:t xml:space="preserve">ructeur n’aurait pas instruit votre dossier dans les deux mois qui suivent sa réception, votre demande est réputée complète et est transmise à la commission. </w:t>
      </w:r>
    </w:p>
    <w:p w:rsidR="003B3D11" w:rsidRDefault="003B3D11">
      <w:pPr>
        <w:pBdr>
          <w:top w:val="nil"/>
          <w:left w:val="nil"/>
          <w:bottom w:val="nil"/>
          <w:right w:val="nil"/>
          <w:between w:val="nil"/>
        </w:pBdr>
        <w:spacing w:after="60" w:line="360" w:lineRule="auto"/>
        <w:jc w:val="both"/>
      </w:pPr>
    </w:p>
    <w:p w:rsidR="003B3D11" w:rsidRDefault="006F5287">
      <w:pPr>
        <w:pBdr>
          <w:top w:val="nil"/>
          <w:left w:val="nil"/>
          <w:bottom w:val="nil"/>
          <w:right w:val="nil"/>
          <w:between w:val="nil"/>
        </w:pBdr>
        <w:spacing w:after="60" w:line="360" w:lineRule="auto"/>
        <w:jc w:val="both"/>
        <w:rPr>
          <w:b/>
        </w:rPr>
      </w:pPr>
      <w:r>
        <w:rPr>
          <w:b/>
        </w:rPr>
        <w:t>Instruction de la commission :</w:t>
      </w:r>
    </w:p>
    <w:p w:rsidR="003B3D11" w:rsidRDefault="003B3D11">
      <w:pPr>
        <w:pBdr>
          <w:top w:val="nil"/>
          <w:left w:val="nil"/>
          <w:bottom w:val="nil"/>
          <w:right w:val="nil"/>
          <w:between w:val="nil"/>
        </w:pBdr>
        <w:spacing w:after="60" w:line="360" w:lineRule="auto"/>
        <w:jc w:val="both"/>
      </w:pPr>
    </w:p>
    <w:p w:rsidR="003B3D11" w:rsidRDefault="006F5287">
      <w:pPr>
        <w:pBdr>
          <w:top w:val="nil"/>
          <w:left w:val="nil"/>
          <w:bottom w:val="nil"/>
          <w:right w:val="nil"/>
          <w:between w:val="nil"/>
        </w:pBdr>
        <w:spacing w:after="60" w:line="360" w:lineRule="auto"/>
        <w:jc w:val="both"/>
      </w:pPr>
      <w:r>
        <w:t xml:space="preserve">La commission à six mois pour instruire votre demande et donner </w:t>
      </w:r>
      <w:r>
        <w:t xml:space="preserve">un avis qui vous sera transmis dans un délai de 10 jours à compter de la date de tenue de la commission. </w:t>
      </w:r>
    </w:p>
    <w:p w:rsidR="003B3D11" w:rsidRDefault="006F5287">
      <w:pPr>
        <w:spacing w:after="60" w:line="360" w:lineRule="auto"/>
        <w:jc w:val="both"/>
      </w:pPr>
      <w:r>
        <w:t xml:space="preserve">Dans le cas où la commission n’aurait pas instruit votre dossier dans les deux mois qui suivent sa réception, l’avis est réputé favorable </w:t>
      </w:r>
      <w:r>
        <w:t xml:space="preserve">et transmis au gouvernement.  </w:t>
      </w:r>
    </w:p>
    <w:p w:rsidR="003B3D11" w:rsidRDefault="003B3D11">
      <w:pPr>
        <w:spacing w:after="60" w:line="360" w:lineRule="auto"/>
        <w:jc w:val="both"/>
      </w:pPr>
    </w:p>
    <w:p w:rsidR="003B3D11" w:rsidRDefault="006F5287">
      <w:pPr>
        <w:pBdr>
          <w:top w:val="nil"/>
          <w:left w:val="nil"/>
          <w:bottom w:val="nil"/>
          <w:right w:val="nil"/>
          <w:between w:val="nil"/>
        </w:pBdr>
        <w:spacing w:after="60" w:line="360" w:lineRule="auto"/>
        <w:jc w:val="both"/>
        <w:rPr>
          <w:b/>
        </w:rPr>
      </w:pPr>
      <w:r>
        <w:rPr>
          <w:b/>
        </w:rPr>
        <w:t>Décision du gouvernement :</w:t>
      </w:r>
    </w:p>
    <w:p w:rsidR="003B3D11" w:rsidRDefault="003B3D11">
      <w:pPr>
        <w:pBdr>
          <w:top w:val="nil"/>
          <w:left w:val="nil"/>
          <w:bottom w:val="nil"/>
          <w:right w:val="nil"/>
          <w:between w:val="nil"/>
        </w:pBdr>
        <w:spacing w:after="60" w:line="360" w:lineRule="auto"/>
        <w:jc w:val="both"/>
      </w:pPr>
    </w:p>
    <w:p w:rsidR="003B3D11" w:rsidRDefault="006F5287">
      <w:pPr>
        <w:pBdr>
          <w:top w:val="nil"/>
          <w:left w:val="nil"/>
          <w:bottom w:val="nil"/>
          <w:right w:val="nil"/>
          <w:between w:val="nil"/>
        </w:pBdr>
        <w:spacing w:after="60" w:line="360" w:lineRule="auto"/>
        <w:jc w:val="both"/>
      </w:pPr>
      <w:bookmarkStart w:id="5" w:name="_GoBack"/>
      <w:r>
        <w:lastRenderedPageBreak/>
        <w:t xml:space="preserve">Le gouvernement dispose d’un délai de deux mois pour prendre une décision et vous le notifier par lettre recommandée avec accusé de réception ou signature contre décharge. </w:t>
      </w:r>
    </w:p>
    <w:bookmarkEnd w:id="5"/>
    <w:p w:rsidR="003B3D11" w:rsidRDefault="003B3D11">
      <w:pPr>
        <w:spacing w:after="60" w:line="360" w:lineRule="auto"/>
        <w:jc w:val="both"/>
      </w:pPr>
    </w:p>
    <w:p w:rsidR="003B3D11" w:rsidRDefault="006F5287">
      <w:pPr>
        <w:pStyle w:val="Titre1"/>
        <w:spacing w:after="60" w:line="360" w:lineRule="auto"/>
        <w:jc w:val="both"/>
      </w:pPr>
      <w:bookmarkStart w:id="6" w:name="_Toc45870973"/>
      <w:r>
        <w:t>MODIFICATION</w:t>
      </w:r>
      <w:r>
        <w:t xml:space="preserve"> DE L'AGRÉMENT</w:t>
      </w:r>
      <w:bookmarkEnd w:id="6"/>
      <w:r>
        <w:t xml:space="preserve"> </w:t>
      </w:r>
    </w:p>
    <w:p w:rsidR="003B3D11" w:rsidRDefault="003B3D11">
      <w:pPr>
        <w:spacing w:after="60" w:line="360" w:lineRule="auto"/>
        <w:jc w:val="both"/>
      </w:pPr>
    </w:p>
    <w:p w:rsidR="003B3D11" w:rsidRDefault="006F5287">
      <w:pPr>
        <w:pBdr>
          <w:top w:val="nil"/>
          <w:left w:val="nil"/>
          <w:bottom w:val="nil"/>
          <w:right w:val="nil"/>
          <w:between w:val="nil"/>
        </w:pBdr>
        <w:spacing w:after="60" w:line="360" w:lineRule="auto"/>
        <w:jc w:val="both"/>
      </w:pPr>
      <w:r>
        <w:t xml:space="preserve">Vous devez informer le service instructeur de toutes les modifications des renseignements figurant au dossier de la demande avant la fin du mois suivant lesdites modifications. </w:t>
      </w:r>
    </w:p>
    <w:p w:rsidR="003B3D11" w:rsidRDefault="00B8658F">
      <w:pPr>
        <w:spacing w:after="60" w:line="360" w:lineRule="auto"/>
        <w:jc w:val="both"/>
      </w:pPr>
      <w:r>
        <w:t>À</w:t>
      </w:r>
      <w:r w:rsidR="006F5287">
        <w:t xml:space="preserve"> titre d’exemple, si vous représentez une personne morale et que vous souhaitez demander l’agrément à ce titre, il vous est demandé de prouver la qualification de tous les membres du personnel  d'encadrement et d’exécution qui seront amenés à exercer des </w:t>
      </w:r>
      <w:r w:rsidR="006F5287">
        <w:t>activités de contrôle sous cet agrément. Aussi, tout changement (démission, recrutement,</w:t>
      </w:r>
      <w:r w:rsidR="007D75D9">
        <w:t xml:space="preserve"> </w:t>
      </w:r>
      <w:r w:rsidR="006F5287">
        <w:t xml:space="preserve">etc.) au sein de votre personnel vous obligera à en informer le service instructeur dans les mêmes délais.   </w:t>
      </w:r>
    </w:p>
    <w:p w:rsidR="003B3D11" w:rsidRDefault="006F5287">
      <w:pPr>
        <w:spacing w:line="360" w:lineRule="auto"/>
        <w:jc w:val="both"/>
      </w:pPr>
      <w:r>
        <w:t xml:space="preserve"> </w:t>
      </w:r>
    </w:p>
    <w:p w:rsidR="003B3D11" w:rsidRDefault="006F5287">
      <w:pPr>
        <w:spacing w:line="360" w:lineRule="auto"/>
        <w:jc w:val="both"/>
      </w:pPr>
      <w:r>
        <w:t>Il vous est possible de modifier votre agrément en faisa</w:t>
      </w:r>
      <w:r>
        <w:t xml:space="preserve">nt une “Demande de Modification de l’Agrément Contrôleur Technique ” via le site démarches.nc (en cours d’élaboration). </w:t>
      </w:r>
    </w:p>
    <w:p w:rsidR="003B3D11" w:rsidRDefault="003B3D11">
      <w:pPr>
        <w:spacing w:line="360" w:lineRule="auto"/>
        <w:jc w:val="both"/>
      </w:pPr>
    </w:p>
    <w:p w:rsidR="003B3D11" w:rsidRDefault="006F5287">
      <w:pPr>
        <w:pStyle w:val="Titre1"/>
        <w:spacing w:line="360" w:lineRule="auto"/>
        <w:jc w:val="both"/>
      </w:pPr>
      <w:bookmarkStart w:id="7" w:name="_Toc45870974"/>
      <w:r>
        <w:t>CONDITION D’UTILISATION DE L'AGRÉMENT</w:t>
      </w:r>
      <w:bookmarkEnd w:id="7"/>
      <w:r>
        <w:t xml:space="preserve"> </w:t>
      </w:r>
    </w:p>
    <w:p w:rsidR="003B3D11" w:rsidRDefault="006F5287">
      <w:pPr>
        <w:spacing w:line="360" w:lineRule="auto"/>
        <w:jc w:val="both"/>
      </w:pPr>
      <w:r>
        <w:br/>
        <w:t xml:space="preserve">L’agrément vous </w:t>
      </w:r>
      <w:r w:rsidR="00B8658F">
        <w:t>permet</w:t>
      </w:r>
      <w:r>
        <w:t xml:space="preserve"> d’être sollicité par le service instructeur du RCNC dans la procédure </w:t>
      </w:r>
      <w:r>
        <w:t xml:space="preserve">d’agrément des matériaux afin de vérifier la cohérence des caractéristiques du matériau ou procédé présenté par rapport au référentiel technique reconnu par la Nouvelle-Calédonie. </w:t>
      </w:r>
    </w:p>
    <w:p w:rsidR="003B3D11" w:rsidRDefault="006F5287">
      <w:pPr>
        <w:spacing w:line="360" w:lineRule="auto"/>
        <w:jc w:val="both"/>
      </w:pPr>
      <w:r>
        <w:t xml:space="preserve">Il est également </w:t>
      </w:r>
      <w:r w:rsidR="007D75D9">
        <w:t>assorti</w:t>
      </w:r>
      <w:r>
        <w:t xml:space="preserve"> de certaines obligations comme l’élaboration d’un</w:t>
      </w:r>
      <w:r>
        <w:t xml:space="preserve"> rapport d’activité annuel  à transmettre au service instructeur tous les ans avant le 31 mars de l’année suivant. </w:t>
      </w:r>
    </w:p>
    <w:p w:rsidR="003B3D11" w:rsidRDefault="003B3D11">
      <w:pPr>
        <w:spacing w:line="360" w:lineRule="auto"/>
        <w:jc w:val="both"/>
      </w:pPr>
    </w:p>
    <w:p w:rsidR="003B3D11" w:rsidRDefault="006F5287">
      <w:pPr>
        <w:pStyle w:val="Titre1"/>
        <w:spacing w:after="60" w:line="360" w:lineRule="auto"/>
        <w:jc w:val="both"/>
      </w:pPr>
      <w:bookmarkStart w:id="8" w:name="_Toc45870975"/>
      <w:r>
        <w:t>FAIRE MA DEMANDE D'AGRÉMENT</w:t>
      </w:r>
      <w:bookmarkEnd w:id="8"/>
      <w:r>
        <w:t xml:space="preserve"> </w:t>
      </w:r>
    </w:p>
    <w:p w:rsidR="003B3D11" w:rsidRDefault="006F5287">
      <w:pPr>
        <w:spacing w:after="60" w:line="360" w:lineRule="auto"/>
        <w:jc w:val="both"/>
      </w:pPr>
      <w:r>
        <w:t xml:space="preserve">Pour faire votre demande d’agrément : </w:t>
      </w:r>
    </w:p>
    <w:p w:rsidR="003B3D11" w:rsidRDefault="006F5287">
      <w:pPr>
        <w:numPr>
          <w:ilvl w:val="0"/>
          <w:numId w:val="2"/>
        </w:numPr>
        <w:spacing w:line="360" w:lineRule="auto"/>
        <w:jc w:val="both"/>
      </w:pPr>
      <w:r>
        <w:t xml:space="preserve">Accédez à la plateforme dématérialisée demarches.nc </w:t>
      </w:r>
      <w:r>
        <w:rPr>
          <w:u w:val="single"/>
        </w:rPr>
        <w:t>ou</w:t>
      </w:r>
      <w:r>
        <w:t xml:space="preserve"> </w:t>
      </w:r>
    </w:p>
    <w:p w:rsidR="003B3D11" w:rsidRDefault="006F5287">
      <w:pPr>
        <w:numPr>
          <w:ilvl w:val="0"/>
          <w:numId w:val="2"/>
        </w:numPr>
        <w:spacing w:after="60" w:line="360" w:lineRule="auto"/>
        <w:jc w:val="both"/>
      </w:pPr>
      <w:r>
        <w:lastRenderedPageBreak/>
        <w:t>Adressez un dos</w:t>
      </w:r>
      <w:r>
        <w:t xml:space="preserve">sier papier au Service Instructeur du Gouvernement de la Calédonie (modèle de courrier ci-joint). </w:t>
      </w:r>
    </w:p>
    <w:p w:rsidR="003B3D11" w:rsidRDefault="006F5287">
      <w:pPr>
        <w:spacing w:after="60" w:line="360" w:lineRule="auto"/>
        <w:jc w:val="both"/>
      </w:pPr>
      <w:r>
        <w:t xml:space="preserve">Pour un souci d’efficacité, privilégiez la démarche dématérialisée en ligne. </w:t>
      </w:r>
    </w:p>
    <w:p w:rsidR="003B3D11" w:rsidRDefault="006F5287">
      <w:pPr>
        <w:spacing w:after="60" w:line="360" w:lineRule="auto"/>
        <w:jc w:val="both"/>
      </w:pPr>
      <w:r>
        <w:t>Vous devez joindre l’ensemble des pièces pour permettre l’étude de votre dossie</w:t>
      </w:r>
      <w:r>
        <w:t xml:space="preserve">r par le service instructeur. </w:t>
      </w:r>
    </w:p>
    <w:p w:rsidR="003B3D11" w:rsidRDefault="006F5287">
      <w:pPr>
        <w:pStyle w:val="Titre2"/>
        <w:spacing w:line="264" w:lineRule="auto"/>
      </w:pPr>
      <w:bookmarkStart w:id="9" w:name="_Toc45870976"/>
      <w:r>
        <w:t>DÉMARCHE PAPIER</w:t>
      </w:r>
      <w:bookmarkEnd w:id="9"/>
    </w:p>
    <w:p w:rsidR="003B3D11" w:rsidRDefault="003B3D11">
      <w:pPr>
        <w:spacing w:after="120" w:line="264" w:lineRule="auto"/>
        <w:rPr>
          <w:i/>
        </w:rPr>
      </w:pPr>
    </w:p>
    <w:p w:rsidR="003B3D11" w:rsidRDefault="006F5287" w:rsidP="00CF21CE">
      <w:pPr>
        <w:spacing w:after="120" w:line="264" w:lineRule="auto"/>
        <w:jc w:val="both"/>
        <w:rPr>
          <w:i/>
        </w:rPr>
      </w:pPr>
      <w:r>
        <w:rPr>
          <w:i/>
        </w:rPr>
        <w:t xml:space="preserve">Merci de joindre l’ensemble des documents suivants pour que votre demande soit recevable et d’envoyer votre dossier complet par courrier recommandé avec accusé de réception à l’adresse suivante : </w:t>
      </w:r>
    </w:p>
    <w:p w:rsidR="003B3D11" w:rsidRDefault="006F5287">
      <w:pPr>
        <w:spacing w:after="120" w:line="264" w:lineRule="auto"/>
        <w:ind w:left="720"/>
        <w:rPr>
          <w:i/>
        </w:rPr>
      </w:pPr>
      <w:r>
        <w:rPr>
          <w:i/>
        </w:rPr>
        <w:t>Gouvernement de la Nouvelle Calédonie - DAPM</w:t>
      </w:r>
    </w:p>
    <w:p w:rsidR="003B3D11" w:rsidRDefault="006F5287">
      <w:pPr>
        <w:spacing w:after="120" w:line="264" w:lineRule="auto"/>
        <w:ind w:left="720"/>
        <w:rPr>
          <w:b/>
          <w:i/>
        </w:rPr>
      </w:pPr>
      <w:proofErr w:type="gramStart"/>
      <w:r>
        <w:rPr>
          <w:b/>
          <w:i/>
        </w:rPr>
        <w:t>à</w:t>
      </w:r>
      <w:proofErr w:type="gramEnd"/>
      <w:r>
        <w:rPr>
          <w:b/>
          <w:i/>
        </w:rPr>
        <w:t xml:space="preserve"> l’attention </w:t>
      </w:r>
      <w:r>
        <w:rPr>
          <w:b/>
          <w:i/>
        </w:rPr>
        <w:t>du Service Instructeur du RCNC</w:t>
      </w:r>
    </w:p>
    <w:p w:rsidR="003B3D11" w:rsidRDefault="006F5287">
      <w:pPr>
        <w:spacing w:after="120" w:line="264" w:lineRule="auto"/>
        <w:ind w:left="720"/>
        <w:rPr>
          <w:i/>
        </w:rPr>
      </w:pPr>
      <w:r>
        <w:rPr>
          <w:i/>
        </w:rPr>
        <w:t xml:space="preserve">1 bis rue </w:t>
      </w:r>
      <w:proofErr w:type="spellStart"/>
      <w:r>
        <w:rPr>
          <w:i/>
        </w:rPr>
        <w:t>Unger</w:t>
      </w:r>
      <w:proofErr w:type="spellEnd"/>
    </w:p>
    <w:p w:rsidR="003B3D11" w:rsidRDefault="006F5287">
      <w:pPr>
        <w:spacing w:after="120" w:line="264" w:lineRule="auto"/>
        <w:ind w:left="720"/>
        <w:rPr>
          <w:i/>
        </w:rPr>
      </w:pPr>
      <w:r>
        <w:rPr>
          <w:i/>
        </w:rPr>
        <w:t>Vallée du Tir</w:t>
      </w:r>
    </w:p>
    <w:p w:rsidR="003B3D11" w:rsidRDefault="006F5287">
      <w:pPr>
        <w:spacing w:after="120" w:line="264" w:lineRule="auto"/>
        <w:ind w:left="720"/>
        <w:rPr>
          <w:i/>
        </w:rPr>
      </w:pPr>
      <w:r>
        <w:rPr>
          <w:i/>
        </w:rPr>
        <w:t>98800 Nouméa</w:t>
      </w:r>
    </w:p>
    <w:p w:rsidR="0044619F" w:rsidRDefault="00287CFE" w:rsidP="0044619F">
      <w:pPr>
        <w:numPr>
          <w:ilvl w:val="0"/>
          <w:numId w:val="3"/>
        </w:numPr>
        <w:spacing w:line="264" w:lineRule="auto"/>
      </w:pPr>
      <w:r>
        <w:t xml:space="preserve">Annexe 1 : </w:t>
      </w:r>
      <w:r>
        <w:t>Attestation sur l’honneur</w:t>
      </w:r>
    </w:p>
    <w:p w:rsidR="00287CFE" w:rsidRDefault="00287CFE" w:rsidP="00287CFE">
      <w:pPr>
        <w:numPr>
          <w:ilvl w:val="0"/>
          <w:numId w:val="3"/>
        </w:numPr>
        <w:spacing w:line="264" w:lineRule="auto"/>
      </w:pPr>
      <w:r>
        <w:t>Annexe 2 : Fiche de renseignements généraux</w:t>
      </w:r>
    </w:p>
    <w:p w:rsidR="00287CFE" w:rsidRDefault="00287CFE" w:rsidP="00287CFE">
      <w:pPr>
        <w:numPr>
          <w:ilvl w:val="0"/>
          <w:numId w:val="3"/>
        </w:numPr>
        <w:spacing w:line="264" w:lineRule="auto"/>
      </w:pPr>
      <w:r>
        <w:t xml:space="preserve">Annexe </w:t>
      </w:r>
      <w:r>
        <w:t>3</w:t>
      </w:r>
      <w:r>
        <w:t xml:space="preserve"> : </w:t>
      </w:r>
      <w:r>
        <w:t>Tableau des intervenants agrément d’un contrôleur technique</w:t>
      </w:r>
    </w:p>
    <w:p w:rsidR="00287CFE" w:rsidRDefault="00287CFE" w:rsidP="00287CFE">
      <w:pPr>
        <w:numPr>
          <w:ilvl w:val="0"/>
          <w:numId w:val="3"/>
        </w:numPr>
        <w:spacing w:line="264" w:lineRule="auto"/>
      </w:pPr>
      <w:r>
        <w:t>Une preuve d’identité (</w:t>
      </w:r>
      <w:r w:rsidRPr="00287CFE">
        <w:t>passeport ou carte d’identité)</w:t>
      </w:r>
    </w:p>
    <w:p w:rsidR="00287CFE" w:rsidRDefault="00287CFE" w:rsidP="00287CFE">
      <w:pPr>
        <w:numPr>
          <w:ilvl w:val="0"/>
          <w:numId w:val="3"/>
        </w:numPr>
        <w:spacing w:line="264" w:lineRule="auto"/>
      </w:pPr>
      <w:r>
        <w:t>E</w:t>
      </w:r>
      <w:r w:rsidRPr="00287CFE">
        <w:t>xtrait n°3 du casier judiciaire</w:t>
      </w:r>
    </w:p>
    <w:p w:rsidR="00287CFE" w:rsidRDefault="00287CFE" w:rsidP="00287CFE">
      <w:pPr>
        <w:numPr>
          <w:ilvl w:val="0"/>
          <w:numId w:val="3"/>
        </w:numPr>
        <w:spacing w:line="264" w:lineRule="auto"/>
      </w:pPr>
      <w:r>
        <w:t>KBIS</w:t>
      </w:r>
      <w:r>
        <w:t xml:space="preserve"> (ou LBIS)</w:t>
      </w:r>
    </w:p>
    <w:p w:rsidR="00287CFE" w:rsidRDefault="00287CFE" w:rsidP="00287CFE">
      <w:pPr>
        <w:numPr>
          <w:ilvl w:val="0"/>
          <w:numId w:val="3"/>
        </w:numPr>
        <w:spacing w:line="264" w:lineRule="auto"/>
      </w:pPr>
      <w:r>
        <w:t>RIDET</w:t>
      </w:r>
    </w:p>
    <w:p w:rsidR="00287CFE" w:rsidRDefault="00287CFE" w:rsidP="00287CFE">
      <w:pPr>
        <w:numPr>
          <w:ilvl w:val="0"/>
          <w:numId w:val="3"/>
        </w:numPr>
        <w:spacing w:after="120" w:line="240" w:lineRule="auto"/>
      </w:pPr>
      <w:r>
        <w:t>Certificat d’inscription au registre du commerce</w:t>
      </w:r>
    </w:p>
    <w:p w:rsidR="00287CFE" w:rsidRDefault="00287CFE" w:rsidP="00287CFE">
      <w:pPr>
        <w:numPr>
          <w:ilvl w:val="0"/>
          <w:numId w:val="3"/>
        </w:numPr>
        <w:spacing w:after="120" w:line="240" w:lineRule="auto"/>
      </w:pPr>
      <w:r>
        <w:t>C</w:t>
      </w:r>
      <w:r w:rsidRPr="00287CFE">
        <w:t>ertificats d’assurance couvrant l’activité concernée sur le territoire de Nouvelle-Calédonie et précisant le plafond de garantie.</w:t>
      </w:r>
    </w:p>
    <w:p w:rsidR="00287CFE" w:rsidRDefault="00287CFE" w:rsidP="0044619F">
      <w:pPr>
        <w:numPr>
          <w:ilvl w:val="0"/>
          <w:numId w:val="3"/>
        </w:numPr>
        <w:spacing w:after="120" w:line="240" w:lineRule="auto"/>
        <w:jc w:val="both"/>
      </w:pPr>
      <w:r>
        <w:t>J</w:t>
      </w:r>
      <w:r w:rsidRPr="00287CFE">
        <w:t>ustification de votre compétence théorique et votre expérience pratique, l'organisation interne de la direction technique, les règles d'assistance aux services opérationnels chargés effectivement du contrôle et les critères d'embauche ou d'affectation des agents ;</w:t>
      </w:r>
    </w:p>
    <w:p w:rsidR="00287CFE" w:rsidRDefault="0044619F" w:rsidP="0044619F">
      <w:pPr>
        <w:numPr>
          <w:ilvl w:val="0"/>
          <w:numId w:val="3"/>
        </w:numPr>
        <w:spacing w:after="120" w:line="240" w:lineRule="auto"/>
      </w:pPr>
      <w:r>
        <w:t>D</w:t>
      </w:r>
      <w:r w:rsidRPr="0044619F">
        <w:t>iplôme et/ou la certification justifiant la demande d’agrément dans les catégories mentionnées ;</w:t>
      </w:r>
    </w:p>
    <w:p w:rsidR="00851F97" w:rsidRDefault="00851F97" w:rsidP="00851F97">
      <w:pPr>
        <w:numPr>
          <w:ilvl w:val="0"/>
          <w:numId w:val="3"/>
        </w:numPr>
        <w:spacing w:after="120" w:line="240" w:lineRule="auto"/>
      </w:pPr>
      <w:r w:rsidRPr="00851F97">
        <w:t>CV de</w:t>
      </w:r>
      <w:r>
        <w:t>s</w:t>
      </w:r>
      <w:r w:rsidRPr="00851F97">
        <w:t xml:space="preserve"> intervenant</w:t>
      </w:r>
      <w:r>
        <w:t>s</w:t>
      </w:r>
    </w:p>
    <w:p w:rsidR="00851F97" w:rsidRDefault="00851F97" w:rsidP="00851F97">
      <w:pPr>
        <w:numPr>
          <w:ilvl w:val="0"/>
          <w:numId w:val="3"/>
        </w:numPr>
        <w:spacing w:after="120" w:line="240" w:lineRule="auto"/>
      </w:pPr>
      <w:r>
        <w:t>P</w:t>
      </w:r>
      <w:r w:rsidRPr="00851F97">
        <w:t>lan de système</w:t>
      </w:r>
      <w:r>
        <w:t xml:space="preserve"> qualité interne de la société</w:t>
      </w:r>
    </w:p>
    <w:p w:rsidR="00851F97" w:rsidRDefault="00851F97" w:rsidP="00851F97">
      <w:pPr>
        <w:numPr>
          <w:ilvl w:val="0"/>
          <w:numId w:val="3"/>
        </w:numPr>
        <w:spacing w:after="120" w:line="240" w:lineRule="auto"/>
      </w:pPr>
      <w:r>
        <w:t>A</w:t>
      </w:r>
      <w:r w:rsidRPr="00851F97">
        <w:t>ttestation de certification de votre plan de système qualité</w:t>
      </w:r>
    </w:p>
    <w:p w:rsidR="00287CFE" w:rsidRDefault="00287CFE" w:rsidP="00287CFE">
      <w:pPr>
        <w:spacing w:after="120" w:line="264" w:lineRule="auto"/>
        <w:ind w:left="720"/>
      </w:pPr>
    </w:p>
    <w:p w:rsidR="00287CFE" w:rsidRDefault="00287CFE" w:rsidP="00CF21CE">
      <w:pPr>
        <w:spacing w:after="120" w:line="264" w:lineRule="auto"/>
        <w:jc w:val="both"/>
        <w:rPr>
          <w:i/>
        </w:rPr>
      </w:pPr>
      <w:r>
        <w:rPr>
          <w:i/>
        </w:rPr>
        <w:t xml:space="preserve"> La confidentialité des documents relatifs à l’agrément est garantie par les procédures internes d’instruction des agréments.</w:t>
      </w:r>
    </w:p>
    <w:p w:rsidR="003B3D11" w:rsidRDefault="003B3D11">
      <w:pPr>
        <w:spacing w:after="60" w:line="360" w:lineRule="auto"/>
      </w:pPr>
    </w:p>
    <w:sectPr w:rsidR="003B3D11">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287" w:rsidRDefault="006F5287">
      <w:pPr>
        <w:spacing w:line="240" w:lineRule="auto"/>
      </w:pPr>
      <w:r>
        <w:separator/>
      </w:r>
    </w:p>
  </w:endnote>
  <w:endnote w:type="continuationSeparator" w:id="0">
    <w:p w:rsidR="006F5287" w:rsidRDefault="006F52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287" w:rsidRDefault="006F5287">
      <w:pPr>
        <w:spacing w:line="240" w:lineRule="auto"/>
      </w:pPr>
      <w:r>
        <w:separator/>
      </w:r>
    </w:p>
  </w:footnote>
  <w:footnote w:type="continuationSeparator" w:id="0">
    <w:p w:rsidR="006F5287" w:rsidRDefault="006F528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C015C8"/>
    <w:multiLevelType w:val="multilevel"/>
    <w:tmpl w:val="AABC84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44AC2EBA"/>
    <w:multiLevelType w:val="multilevel"/>
    <w:tmpl w:val="99CEEE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7E211A0C"/>
    <w:multiLevelType w:val="multilevel"/>
    <w:tmpl w:val="02DE4B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3B3D11"/>
    <w:rsid w:val="00287CFE"/>
    <w:rsid w:val="003B3D11"/>
    <w:rsid w:val="0044619F"/>
    <w:rsid w:val="006F5287"/>
    <w:rsid w:val="007D75D9"/>
    <w:rsid w:val="00851F97"/>
    <w:rsid w:val="00B8658F"/>
    <w:rsid w:val="00CF21C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keepLines/>
      <w:spacing w:before="400" w:after="120"/>
      <w:outlineLvl w:val="0"/>
    </w:pPr>
    <w:rPr>
      <w:sz w:val="40"/>
      <w:szCs w:val="40"/>
    </w:rPr>
  </w:style>
  <w:style w:type="paragraph" w:styleId="Titre2">
    <w:name w:val="heading 2"/>
    <w:basedOn w:val="Normal"/>
    <w:next w:val="Normal"/>
    <w:pPr>
      <w:keepNext/>
      <w:keepLines/>
      <w:spacing w:before="360" w:after="120"/>
      <w:outlineLvl w:val="1"/>
    </w:pPr>
    <w:rPr>
      <w:sz w:val="32"/>
      <w:szCs w:val="32"/>
    </w:rPr>
  </w:style>
  <w:style w:type="paragraph" w:styleId="Titre3">
    <w:name w:val="heading 3"/>
    <w:basedOn w:val="Normal"/>
    <w:next w:val="Normal"/>
    <w:pPr>
      <w:keepNext/>
      <w:keepLines/>
      <w:spacing w:before="320" w:after="80"/>
      <w:outlineLvl w:val="2"/>
    </w:pPr>
    <w:rPr>
      <w:color w:val="434343"/>
      <w:sz w:val="28"/>
      <w:szCs w:val="28"/>
    </w:rPr>
  </w:style>
  <w:style w:type="paragraph" w:styleId="Titre4">
    <w:name w:val="heading 4"/>
    <w:basedOn w:val="Normal"/>
    <w:next w:val="Normal"/>
    <w:pPr>
      <w:keepNext/>
      <w:keepLines/>
      <w:spacing w:before="280" w:after="80"/>
      <w:outlineLvl w:val="3"/>
    </w:pPr>
    <w:rPr>
      <w:color w:val="666666"/>
      <w:sz w:val="24"/>
      <w:szCs w:val="24"/>
    </w:rPr>
  </w:style>
  <w:style w:type="paragraph" w:styleId="Titre5">
    <w:name w:val="heading 5"/>
    <w:basedOn w:val="Normal"/>
    <w:next w:val="Normal"/>
    <w:pPr>
      <w:keepNext/>
      <w:keepLines/>
      <w:spacing w:before="240" w:after="80"/>
      <w:outlineLvl w:val="4"/>
    </w:pPr>
    <w:rPr>
      <w:color w:val="666666"/>
    </w:rPr>
  </w:style>
  <w:style w:type="paragraph" w:styleId="Titre6">
    <w:name w:val="heading 6"/>
    <w:basedOn w:val="Normal"/>
    <w:next w:val="Normal"/>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after="60"/>
    </w:pPr>
    <w:rPr>
      <w:sz w:val="52"/>
      <w:szCs w:val="52"/>
    </w:rPr>
  </w:style>
  <w:style w:type="paragraph" w:styleId="Sous-titr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7D75D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D75D9"/>
    <w:rPr>
      <w:rFonts w:ascii="Tahoma" w:hAnsi="Tahoma" w:cs="Tahoma"/>
      <w:sz w:val="16"/>
      <w:szCs w:val="16"/>
    </w:rPr>
  </w:style>
  <w:style w:type="paragraph" w:styleId="TM1">
    <w:name w:val="toc 1"/>
    <w:basedOn w:val="Normal"/>
    <w:next w:val="Normal"/>
    <w:autoRedefine/>
    <w:uiPriority w:val="39"/>
    <w:unhideWhenUsed/>
    <w:rsid w:val="007D75D9"/>
    <w:pPr>
      <w:spacing w:after="100"/>
    </w:pPr>
  </w:style>
  <w:style w:type="paragraph" w:styleId="TM2">
    <w:name w:val="toc 2"/>
    <w:basedOn w:val="Normal"/>
    <w:next w:val="Normal"/>
    <w:autoRedefine/>
    <w:uiPriority w:val="39"/>
    <w:unhideWhenUsed/>
    <w:rsid w:val="007D75D9"/>
    <w:pPr>
      <w:spacing w:after="100"/>
      <w:ind w:left="220"/>
    </w:pPr>
  </w:style>
  <w:style w:type="character" w:styleId="Lienhypertexte">
    <w:name w:val="Hyperlink"/>
    <w:basedOn w:val="Policepardfaut"/>
    <w:uiPriority w:val="99"/>
    <w:unhideWhenUsed/>
    <w:rsid w:val="007D75D9"/>
    <w:rPr>
      <w:color w:val="0000FF" w:themeColor="hyperlink"/>
      <w:u w:val="single"/>
    </w:rPr>
  </w:style>
  <w:style w:type="paragraph" w:styleId="En-tte">
    <w:name w:val="header"/>
    <w:basedOn w:val="Normal"/>
    <w:link w:val="En-tteCar"/>
    <w:uiPriority w:val="99"/>
    <w:unhideWhenUsed/>
    <w:rsid w:val="007D75D9"/>
    <w:pPr>
      <w:tabs>
        <w:tab w:val="center" w:pos="4536"/>
        <w:tab w:val="right" w:pos="9072"/>
      </w:tabs>
      <w:spacing w:line="240" w:lineRule="auto"/>
    </w:pPr>
  </w:style>
  <w:style w:type="character" w:customStyle="1" w:styleId="En-tteCar">
    <w:name w:val="En-tête Car"/>
    <w:basedOn w:val="Policepardfaut"/>
    <w:link w:val="En-tte"/>
    <w:uiPriority w:val="99"/>
    <w:rsid w:val="007D75D9"/>
  </w:style>
  <w:style w:type="paragraph" w:styleId="Pieddepage">
    <w:name w:val="footer"/>
    <w:basedOn w:val="Normal"/>
    <w:link w:val="PieddepageCar"/>
    <w:uiPriority w:val="99"/>
    <w:unhideWhenUsed/>
    <w:rsid w:val="007D75D9"/>
    <w:pPr>
      <w:tabs>
        <w:tab w:val="center" w:pos="4536"/>
        <w:tab w:val="right" w:pos="9072"/>
      </w:tabs>
      <w:spacing w:line="240" w:lineRule="auto"/>
    </w:pPr>
  </w:style>
  <w:style w:type="character" w:customStyle="1" w:styleId="PieddepageCar">
    <w:name w:val="Pied de page Car"/>
    <w:basedOn w:val="Policepardfaut"/>
    <w:link w:val="Pieddepage"/>
    <w:uiPriority w:val="99"/>
    <w:rsid w:val="007D75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keepLines/>
      <w:spacing w:before="400" w:after="120"/>
      <w:outlineLvl w:val="0"/>
    </w:pPr>
    <w:rPr>
      <w:sz w:val="40"/>
      <w:szCs w:val="40"/>
    </w:rPr>
  </w:style>
  <w:style w:type="paragraph" w:styleId="Titre2">
    <w:name w:val="heading 2"/>
    <w:basedOn w:val="Normal"/>
    <w:next w:val="Normal"/>
    <w:pPr>
      <w:keepNext/>
      <w:keepLines/>
      <w:spacing w:before="360" w:after="120"/>
      <w:outlineLvl w:val="1"/>
    </w:pPr>
    <w:rPr>
      <w:sz w:val="32"/>
      <w:szCs w:val="32"/>
    </w:rPr>
  </w:style>
  <w:style w:type="paragraph" w:styleId="Titre3">
    <w:name w:val="heading 3"/>
    <w:basedOn w:val="Normal"/>
    <w:next w:val="Normal"/>
    <w:pPr>
      <w:keepNext/>
      <w:keepLines/>
      <w:spacing w:before="320" w:after="80"/>
      <w:outlineLvl w:val="2"/>
    </w:pPr>
    <w:rPr>
      <w:color w:val="434343"/>
      <w:sz w:val="28"/>
      <w:szCs w:val="28"/>
    </w:rPr>
  </w:style>
  <w:style w:type="paragraph" w:styleId="Titre4">
    <w:name w:val="heading 4"/>
    <w:basedOn w:val="Normal"/>
    <w:next w:val="Normal"/>
    <w:pPr>
      <w:keepNext/>
      <w:keepLines/>
      <w:spacing w:before="280" w:after="80"/>
      <w:outlineLvl w:val="3"/>
    </w:pPr>
    <w:rPr>
      <w:color w:val="666666"/>
      <w:sz w:val="24"/>
      <w:szCs w:val="24"/>
    </w:rPr>
  </w:style>
  <w:style w:type="paragraph" w:styleId="Titre5">
    <w:name w:val="heading 5"/>
    <w:basedOn w:val="Normal"/>
    <w:next w:val="Normal"/>
    <w:pPr>
      <w:keepNext/>
      <w:keepLines/>
      <w:spacing w:before="240" w:after="80"/>
      <w:outlineLvl w:val="4"/>
    </w:pPr>
    <w:rPr>
      <w:color w:val="666666"/>
    </w:rPr>
  </w:style>
  <w:style w:type="paragraph" w:styleId="Titre6">
    <w:name w:val="heading 6"/>
    <w:basedOn w:val="Normal"/>
    <w:next w:val="Normal"/>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after="60"/>
    </w:pPr>
    <w:rPr>
      <w:sz w:val="52"/>
      <w:szCs w:val="52"/>
    </w:rPr>
  </w:style>
  <w:style w:type="paragraph" w:styleId="Sous-titr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7D75D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D75D9"/>
    <w:rPr>
      <w:rFonts w:ascii="Tahoma" w:hAnsi="Tahoma" w:cs="Tahoma"/>
      <w:sz w:val="16"/>
      <w:szCs w:val="16"/>
    </w:rPr>
  </w:style>
  <w:style w:type="paragraph" w:styleId="TM1">
    <w:name w:val="toc 1"/>
    <w:basedOn w:val="Normal"/>
    <w:next w:val="Normal"/>
    <w:autoRedefine/>
    <w:uiPriority w:val="39"/>
    <w:unhideWhenUsed/>
    <w:rsid w:val="007D75D9"/>
    <w:pPr>
      <w:spacing w:after="100"/>
    </w:pPr>
  </w:style>
  <w:style w:type="paragraph" w:styleId="TM2">
    <w:name w:val="toc 2"/>
    <w:basedOn w:val="Normal"/>
    <w:next w:val="Normal"/>
    <w:autoRedefine/>
    <w:uiPriority w:val="39"/>
    <w:unhideWhenUsed/>
    <w:rsid w:val="007D75D9"/>
    <w:pPr>
      <w:spacing w:after="100"/>
      <w:ind w:left="220"/>
    </w:pPr>
  </w:style>
  <w:style w:type="character" w:styleId="Lienhypertexte">
    <w:name w:val="Hyperlink"/>
    <w:basedOn w:val="Policepardfaut"/>
    <w:uiPriority w:val="99"/>
    <w:unhideWhenUsed/>
    <w:rsid w:val="007D75D9"/>
    <w:rPr>
      <w:color w:val="0000FF" w:themeColor="hyperlink"/>
      <w:u w:val="single"/>
    </w:rPr>
  </w:style>
  <w:style w:type="paragraph" w:styleId="En-tte">
    <w:name w:val="header"/>
    <w:basedOn w:val="Normal"/>
    <w:link w:val="En-tteCar"/>
    <w:uiPriority w:val="99"/>
    <w:unhideWhenUsed/>
    <w:rsid w:val="007D75D9"/>
    <w:pPr>
      <w:tabs>
        <w:tab w:val="center" w:pos="4536"/>
        <w:tab w:val="right" w:pos="9072"/>
      </w:tabs>
      <w:spacing w:line="240" w:lineRule="auto"/>
    </w:pPr>
  </w:style>
  <w:style w:type="character" w:customStyle="1" w:styleId="En-tteCar">
    <w:name w:val="En-tête Car"/>
    <w:basedOn w:val="Policepardfaut"/>
    <w:link w:val="En-tte"/>
    <w:uiPriority w:val="99"/>
    <w:rsid w:val="007D75D9"/>
  </w:style>
  <w:style w:type="paragraph" w:styleId="Pieddepage">
    <w:name w:val="footer"/>
    <w:basedOn w:val="Normal"/>
    <w:link w:val="PieddepageCar"/>
    <w:uiPriority w:val="99"/>
    <w:unhideWhenUsed/>
    <w:rsid w:val="007D75D9"/>
    <w:pPr>
      <w:tabs>
        <w:tab w:val="center" w:pos="4536"/>
        <w:tab w:val="right" w:pos="9072"/>
      </w:tabs>
      <w:spacing w:line="240" w:lineRule="auto"/>
    </w:pPr>
  </w:style>
  <w:style w:type="character" w:customStyle="1" w:styleId="PieddepageCar">
    <w:name w:val="Pied de page Car"/>
    <w:basedOn w:val="Policepardfaut"/>
    <w:link w:val="Pieddepage"/>
    <w:uiPriority w:val="99"/>
    <w:rsid w:val="007D75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2422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5</Pages>
  <Words>951</Words>
  <Characters>5235</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Stephane CHIVOT</cp:lastModifiedBy>
  <cp:revision>5</cp:revision>
  <dcterms:created xsi:type="dcterms:W3CDTF">2020-07-16T22:29:00Z</dcterms:created>
  <dcterms:modified xsi:type="dcterms:W3CDTF">2020-07-16T23:14:00Z</dcterms:modified>
</cp:coreProperties>
</file>